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Інформація про роботу Мартинівського ліцею  по запобіганню та протидії насильству в сім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uk-UA"/>
        </w:rPr>
        <w:t>’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ї, булінгу ( цькування) серед неповнолітніх у 2023 році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Одне з найважливіших питань, що перебуває на постійному контролі в адміністрації  ліцею, класних керівників  психологічної служби закладу – протидія булінгу.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Булінг має небезпечні наслідки для всіх його учасників незалежно від того , яку сторону вони займають. Своєчасна та доречна реакція дорослих  викликає у дітей почуття безпеки та захищеності, дає чітке розуміння, що насильство неприйнятне.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З метою виховання почуття емпатії та переживання до дитини, яка зазнає насильства, розвитку вміння знаходити шляхи виходу зі складної ситуації,  формування навиків відповідальної та безпечної поведінки і попередження поширення негативних явищ в учнівському середовищі, запобігання будь-яких проявів насильства у Мартинівському ліцеї протягом 2023 року було проведено ряд заходів  :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tabs>
          <w:tab w:val="clear" w:pos="708"/>
          <w:tab w:val="left" w:pos="972" w:leader="none"/>
        </w:tabs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tbl>
      <w:tblPr>
        <w:tblStyle w:val="a7"/>
        <w:tblW w:w="10348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6056"/>
        <w:gridCol w:w="1433"/>
        <w:gridCol w:w="2291"/>
      </w:tblGrid>
      <w:tr>
        <w:trPr>
          <w:trHeight w:val="7789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Опрацювання  нормативних  документів, практик із запобігання та протидії жорстокому поводженню, насильству, домашньому насильству щодо дітей, булінгу, протидії цькуванню.</w:t>
            </w:r>
            <w:r>
              <w:rPr>
                <w:rFonts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 xml:space="preserve"> Розглянули  «Алгоритм реагування закладу освіти на випадки булінгу, будь – якого виду насильства»</w:t>
            </w:r>
          </w:p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- Створено  базу інструментарію для діагностування рівня напруги, тривожності в учнівських колективах</w:t>
            </w:r>
          </w:p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- Проведено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діагностування рівня напруги, тривожності в учнівських колективах ліцею</w:t>
            </w:r>
          </w:p>
          <w:p>
            <w:pPr>
              <w:pStyle w:val="Normal"/>
              <w:widowControl/>
              <w:spacing w:lineRule="auto" w:line="240" w:before="160" w:after="24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Спостереження за міжособистісною поведінкою здобувачів освіти;</w:t>
            </w:r>
          </w:p>
          <w:p>
            <w:pPr>
              <w:pStyle w:val="Normal"/>
              <w:widowControl/>
              <w:spacing w:lineRule="auto" w:line="240" w:before="160" w:after="24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Психологічні діагностики мікроклімату, згуртованості класних колективів та емоційних станів учнів;</w:t>
            </w:r>
          </w:p>
          <w:p>
            <w:pPr>
              <w:pStyle w:val="Normal"/>
              <w:widowControl/>
              <w:spacing w:lineRule="auto" w:line="240" w:before="160" w:after="24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–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Соціальне дослідження наявності референтних груп та відторгнених осіб в колективах;</w:t>
            </w:r>
          </w:p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–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Визначення рівня тривоги та депресії учнів;</w:t>
            </w:r>
          </w:p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Опитування (анкетування) учасників освітнього процесу щодо виявлення жорстокого поводження учнів та рівня знань про булінг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Пед. працівники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5-11 класи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ЗДВР Каменчук Г.О.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Психолог, соц.педагог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Опанащук О.М.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05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Cs/>
                <w:iCs/>
                <w:lang w:val="ru-RU"/>
              </w:rPr>
              <w:t>Оновлення інформаційного просвітницького  стенду   «Стоп БУЛІНГ!»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Соціальний педагог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05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Організація консультативного  пункту “Скринька довіри”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1-11 класи,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вчителі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Соціальний педагог</w:t>
            </w:r>
          </w:p>
        </w:tc>
      </w:tr>
      <w:tr>
        <w:trPr>
          <w:trHeight w:val="1352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Години спілкування «Види  насильства. Як себе захистити від насильства?», « Чим відрізняється булінг від конфлікту?», Бесіда з елементами гри « Тиск,неповага, приниження – протидія їм»,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Тренінгові заняття для учнів  1-4 класів  “Давайте жити дружно”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,</w:t>
            </w:r>
            <w:r>
              <w:rPr>
                <w:rFonts w:eastAsia="Calibri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 xml:space="preserve">групова бесіда та ляльковий театр за участі асистента вчителя у 1 класі “Вчимося жити дружно”,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проведення ранкових зустрічей  з метою формування навичок дружніх стосунків « Моє спілкуюся з ровесниками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1- 4 класи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Класні керівники, соц. педагог.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Перегляд та обговорення у класних колективах відео матеріалів: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«Булінг у школі . Як його розпізнати?»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«Усе повертається бумерангом»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«Кібербулінг або агресія в інтернеті»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«Не стань жертвою булінгу»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«Булінг: виклики та протидія»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5-11 класи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Заступник директора з ВР Каменчук Г.О.,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Соціальний педагог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Тренінг «10 фактів і міфів про булінг»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9-11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Соціальний педагог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Інтерактивна гра Супер герої проти булінгу». Виготовлення лепбуку за матеріалами гри « Стоп БУЛІНГ!» ( 5кл.)</w:t>
            </w:r>
            <w:r>
              <w:rPr>
                <w:rFonts w:eastAsia="Calibri"/>
                <w:bCs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“Тимбілдинг”  у 5 класі. Виявлення прихованого лідера та найбільш знехтуваного увагою  учня. Інтерпретаціяна тему булінгу, рольова гра « Булінг чи конфлікт?» ( 6-7 кл),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Інтерактивне заняття «Скажи – Ні! Булінгу!»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lang w:val="ru-RU"/>
              </w:rPr>
              <w:t>Вправи: «Куточок допомоги», «Долонька побажань», «Я проти насильства» (8кл)</w:t>
            </w:r>
            <w:r>
              <w:rPr>
                <w:b/>
                <w:bCs/>
                <w:i/>
                <w:iCs/>
                <w:lang w:val="ru-RU"/>
              </w:rPr>
              <w:t xml:space="preserve"> ,</w:t>
            </w:r>
            <w:r>
              <w:rPr>
                <w:rFonts w:cs="Times New Roman" w:ascii="Times New Roman" w:hAnsi="Times New Roman"/>
                <w:lang w:val="ru-RU"/>
              </w:rPr>
              <w:t xml:space="preserve"> Інтелектуальні вправи «Що таке насильство?», «Правда чи неправда» (9 кл), тренінг « Як не стати учасником боулінгу», створення колажу « Проблема боулінгу очима підлітків» (10 -11кл)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клас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Кл. керівники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Соціальний педагог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Виготовлення буклетів «Правила - поради  для подолання кібербулінгу»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9 - 11 клас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Вчитель інформатики,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соціальний педагог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Конкурс лепбуків, колажів, розгорток, буклетів «#ЗупинимоБулінгРазом»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5 -11 клас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Педагог -  організатор               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Засідання методичного об’єднання класних керівників на тему «Протидія булінгу в учнівському колективі 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Класні керівники 1-11 класів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Голова М\О класних керівників Скаківська І.С.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Круглий стіл для педагогічного колективу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«Як вчителю не стати жертвою булінгу 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Пед.прац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Заступник директора з ВР 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Соціальний педагог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Розробка пам’яток та буклетів для батьків «Маркери булінгу»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 «Як допомогти дітям упоратися з булінгом»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Батьки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 – організатор, соціальний педагог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Обговорення питання протидії булінгу на  класних батьківських конференціях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Протягом року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Класні керівники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Зустріч з працівниками ювенальної превенції  з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uk-UA" w:bidi="ar-SA"/>
              </w:rPr>
              <w:t xml:space="preserve">метою проведення профілактичних бесід для  ліцеїстів про булінг,  види цькування , ознаки які має булінг, відповідальність, яку несе булер. Учні ознайомилися з корисними порадами протидії булінгу,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запобіганню та протидії домашньому насильству.                                                           Спеціалісти проінформували учасників освітнього процесу про алгоритм дій  на  випадки насильства над ними або свідками якого вони стали.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Учні 1-4 класів та учні 5-11 класів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Адміністрація ліцею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Планування та проведення тижнів правового виховання, протидії булінгу, толерантності , «16 днів проти насильства»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1-11 класи</w:t>
            </w:r>
          </w:p>
        </w:tc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Заступник директора з ВР , педагог –організатор,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соціальний педагог, класні керівники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03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3"/>
    <w:uiPriority w:val="99"/>
    <w:semiHidden/>
    <w:qFormat/>
    <w:rsid w:val="00fa03ac"/>
    <w:rPr>
      <w:rFonts w:ascii="Tahoma" w:hAnsi="Tahoma" w:cs="Tahoma"/>
      <w:sz w:val="16"/>
      <w:szCs w:val="16"/>
    </w:rPr>
  </w:style>
  <w:style w:type="character" w:styleId="Style15">
    <w:name w:val="Гіперпосилання"/>
    <w:basedOn w:val="DefaultParagraphFont"/>
    <w:uiPriority w:val="99"/>
    <w:unhideWhenUsed/>
    <w:rsid w:val="00fa03ac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a03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3ac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c468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Light Grid Accent 5"/>
    <w:basedOn w:val="a1"/>
    <w:uiPriority w:val="62"/>
    <w:rsid w:val="00385f33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a7">
    <w:name w:val="Table Grid"/>
    <w:basedOn w:val="a1"/>
    <w:uiPriority w:val="59"/>
    <w:rsid w:val="00683187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Application>LibreOffice/7.1.4.2$Windows_X86_64 LibreOffice_project/a529a4fab45b75fefc5b6226684193eb000654f6</Application>
  <AppVersion>15.0000</AppVersion>
  <Pages>3</Pages>
  <Words>672</Words>
  <Characters>4373</Characters>
  <CharactersWithSpaces>5071</CharactersWithSpaces>
  <Paragraphs>88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2022-09-29T14:36:00Z</dcterms:created>
  <dc:creator>RePack by Diakov</dc:creator>
  <dc:description/>
  <dc:language>uk-UA</dc:language>
  <cp:lastModifiedBy/>
  <cp:lastPrinted>2024-03-07T11:40:00Z</cp:lastPrinted>
  <dcterms:modified xsi:type="dcterms:W3CDTF">2024-03-08T12:41:33Z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